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6B" w:rsidRPr="00DE0525" w:rsidRDefault="005875AB" w:rsidP="00DE0525">
      <w:pPr>
        <w:ind w:firstLine="720"/>
        <w:jc w:val="center"/>
        <w:rPr>
          <w:b/>
          <w:sz w:val="28"/>
          <w:szCs w:val="28"/>
        </w:rPr>
      </w:pPr>
      <w:r w:rsidRPr="00DE0525">
        <w:rPr>
          <w:b/>
          <w:sz w:val="28"/>
          <w:szCs w:val="28"/>
        </w:rPr>
        <w:t>«</w:t>
      </w:r>
      <w:proofErr w:type="spellStart"/>
      <w:r w:rsidRPr="00DE0525">
        <w:rPr>
          <w:b/>
          <w:sz w:val="28"/>
          <w:szCs w:val="28"/>
        </w:rPr>
        <w:t>Ситиматик-Волгоград</w:t>
      </w:r>
      <w:proofErr w:type="spellEnd"/>
      <w:r w:rsidRPr="00DE0525">
        <w:rPr>
          <w:b/>
          <w:sz w:val="28"/>
          <w:szCs w:val="28"/>
        </w:rPr>
        <w:t>» приглашает жителей области принять участие в акции «С электронной квитанцией – без пени»</w:t>
      </w:r>
    </w:p>
    <w:p w:rsidR="00E54D1F" w:rsidRPr="00FE456B" w:rsidRDefault="00E54D1F" w:rsidP="00E54D1F">
      <w:pPr>
        <w:ind w:firstLine="720"/>
        <w:jc w:val="both"/>
        <w:rPr>
          <w:sz w:val="24"/>
          <w:szCs w:val="24"/>
        </w:rPr>
      </w:pPr>
    </w:p>
    <w:p w:rsidR="005875AB" w:rsidRPr="00DE0525" w:rsidRDefault="005875AB" w:rsidP="005875AB">
      <w:pPr>
        <w:ind w:firstLine="360"/>
        <w:jc w:val="both"/>
        <w:rPr>
          <w:sz w:val="28"/>
          <w:szCs w:val="28"/>
        </w:rPr>
      </w:pPr>
      <w:r w:rsidRPr="00DE0525">
        <w:rPr>
          <w:sz w:val="28"/>
          <w:szCs w:val="28"/>
        </w:rPr>
        <w:t>Региональный оператор по обращению с твердыми коммунальными отходами (ТКО) запускает акцию для потребителей, проживающих на территории Волгоградской области (кроме г. Волгограда) – при регистрации граждан в личном кабинете «МОЙМРЦ34» и выборе способа доставки квитанции по электронной почте, ООО «Ситиматик-Волгоград» не будет начислять пени при просрочке платежа до конца 2023 года.</w:t>
      </w:r>
    </w:p>
    <w:p w:rsidR="005875AB" w:rsidRPr="00DE0525" w:rsidRDefault="005875AB" w:rsidP="005875AB">
      <w:pPr>
        <w:ind w:firstLine="360"/>
        <w:jc w:val="both"/>
        <w:rPr>
          <w:sz w:val="28"/>
          <w:szCs w:val="28"/>
        </w:rPr>
      </w:pPr>
      <w:r w:rsidRPr="00DE0525">
        <w:rPr>
          <w:sz w:val="28"/>
          <w:szCs w:val="28"/>
        </w:rPr>
        <w:t>Регоператор рекомендует своим потребителям перейти на аналог бумажного варианта платежного документа – электронную квитанцию. Переход на электронные квитанции имеет массу преимуществ.</w:t>
      </w:r>
    </w:p>
    <w:p w:rsidR="005875AB" w:rsidRPr="00DE0525" w:rsidRDefault="005875AB" w:rsidP="005875AB">
      <w:pPr>
        <w:ind w:firstLine="360"/>
        <w:jc w:val="both"/>
        <w:rPr>
          <w:sz w:val="28"/>
          <w:szCs w:val="28"/>
        </w:rPr>
      </w:pPr>
      <w:r w:rsidRPr="00DE0525">
        <w:rPr>
          <w:sz w:val="28"/>
          <w:szCs w:val="28"/>
        </w:rPr>
        <w:t>Во-первых, при оплате такой квитанции онлайн, деньги моментально зачисляются на лицевой счет.</w:t>
      </w:r>
    </w:p>
    <w:p w:rsidR="005875AB" w:rsidRPr="00DE0525" w:rsidRDefault="005875AB" w:rsidP="005875AB">
      <w:pPr>
        <w:ind w:firstLine="360"/>
        <w:jc w:val="both"/>
        <w:rPr>
          <w:sz w:val="28"/>
          <w:szCs w:val="28"/>
        </w:rPr>
      </w:pPr>
      <w:r w:rsidRPr="00DE0525">
        <w:rPr>
          <w:sz w:val="28"/>
          <w:szCs w:val="28"/>
        </w:rPr>
        <w:t>Во-вторых, это надежно и безопасно – её никто не вынет из почтового ящика, не увидит персональные данные, такая квитанция не потеряется, она не испортится со временем и будет надежно храниться в вашей электронной почте или компьютере. Такая цифровая квитанция является законным документом, который, в отличии от бумажного варианта, принимается в качестве доказательства в суде.</w:t>
      </w:r>
    </w:p>
    <w:p w:rsidR="005875AB" w:rsidRPr="00DE0525" w:rsidRDefault="005875AB" w:rsidP="005875AB">
      <w:pPr>
        <w:ind w:firstLine="360"/>
        <w:jc w:val="both"/>
        <w:rPr>
          <w:sz w:val="28"/>
          <w:szCs w:val="28"/>
        </w:rPr>
      </w:pPr>
      <w:r w:rsidRPr="00DE0525">
        <w:rPr>
          <w:sz w:val="28"/>
          <w:szCs w:val="28"/>
        </w:rPr>
        <w:t>В-третьих, это оперативно и удобно – квитанция приходит раньше бумажной, она доступна в любое время, в любом месте, на любом устройстве: компьютере, планшете или смартфоне. При необходимости её всегда можно распечатать. Чтобы оплатить такую квитанцию, не нужно выходить из дома. Для удобства можно создать отдельную электронную почту для получения квитанций от разных поставщиков коммунальных услуг. На таком электронном почтовом ящике квитанции не затеряются в потоке поступающей информации.</w:t>
      </w:r>
    </w:p>
    <w:p w:rsidR="005875AB" w:rsidRPr="00DE0525" w:rsidRDefault="005875AB" w:rsidP="005875AB">
      <w:pPr>
        <w:ind w:firstLine="360"/>
        <w:jc w:val="both"/>
        <w:rPr>
          <w:sz w:val="28"/>
          <w:szCs w:val="28"/>
        </w:rPr>
      </w:pPr>
      <w:r w:rsidRPr="00DE0525">
        <w:rPr>
          <w:sz w:val="28"/>
          <w:szCs w:val="28"/>
        </w:rPr>
        <w:t>В-четвертых, такой способ получения квитанций – это забота о близких, ведь можно оплачивать счета родителей, бабушек и дедушек.</w:t>
      </w:r>
    </w:p>
    <w:p w:rsidR="005875AB" w:rsidRPr="00DE0525" w:rsidRDefault="005875AB" w:rsidP="005875AB">
      <w:pPr>
        <w:ind w:firstLine="360"/>
        <w:jc w:val="both"/>
        <w:rPr>
          <w:sz w:val="28"/>
          <w:szCs w:val="28"/>
        </w:rPr>
      </w:pPr>
      <w:r w:rsidRPr="00DE0525">
        <w:rPr>
          <w:sz w:val="28"/>
          <w:szCs w:val="28"/>
        </w:rPr>
        <w:t>В-пятых, отказ от бумажной квитанции – значительный вклад в экологию и сохранение лесов!</w:t>
      </w:r>
    </w:p>
    <w:p w:rsidR="005875AB" w:rsidRPr="00DE0525" w:rsidRDefault="005875AB" w:rsidP="005875AB">
      <w:pPr>
        <w:ind w:firstLine="360"/>
        <w:jc w:val="both"/>
        <w:rPr>
          <w:sz w:val="28"/>
          <w:szCs w:val="28"/>
        </w:rPr>
      </w:pPr>
      <w:r w:rsidRPr="00DE0525">
        <w:rPr>
          <w:sz w:val="28"/>
          <w:szCs w:val="28"/>
        </w:rPr>
        <w:t>Обращаем внимание, что для каждого потребителя прекращение начисления пени будет осуществляться с момента обращения потребителя за переводом на электронный платежный документ и возобновится с момента отказа от получения перевода в электронном виде (в пределах сроков проведения акции).</w:t>
      </w:r>
    </w:p>
    <w:p w:rsidR="00883885" w:rsidRPr="00DE0525" w:rsidRDefault="005875AB" w:rsidP="005875AB">
      <w:pPr>
        <w:ind w:firstLine="360"/>
        <w:jc w:val="both"/>
        <w:rPr>
          <w:sz w:val="28"/>
          <w:szCs w:val="28"/>
        </w:rPr>
      </w:pPr>
      <w:r w:rsidRPr="00DE0525">
        <w:rPr>
          <w:sz w:val="28"/>
          <w:szCs w:val="28"/>
        </w:rPr>
        <w:t xml:space="preserve">Подписаться на получение электронной квитанции от «Ситиматик-Волгоград» можно в личном кабинете на сайте нашего партнера ООО «Межрегиональный расчетный центр» по ссылке: </w:t>
      </w:r>
      <w:hyperlink r:id="rId7" w:history="1">
        <w:r w:rsidRPr="00DE0525">
          <w:rPr>
            <w:rStyle w:val="a6"/>
            <w:sz w:val="28"/>
            <w:szCs w:val="28"/>
          </w:rPr>
          <w:t>https://лк.моймрц34.рф/login</w:t>
        </w:r>
      </w:hyperlink>
      <w:r w:rsidRPr="00DE0525">
        <w:rPr>
          <w:sz w:val="28"/>
          <w:szCs w:val="28"/>
        </w:rPr>
        <w:t>.</w:t>
      </w:r>
    </w:p>
    <w:p w:rsidR="003538AA" w:rsidRPr="00A41E88" w:rsidRDefault="003538AA" w:rsidP="00A41E88">
      <w:pPr>
        <w:widowControl/>
        <w:autoSpaceDE/>
        <w:autoSpaceDN/>
        <w:adjustRightInd/>
        <w:spacing w:line="276" w:lineRule="auto"/>
        <w:jc w:val="both"/>
        <w:rPr>
          <w:rFonts w:eastAsia="Calibri" w:cs="Times New Roman"/>
          <w:sz w:val="16"/>
          <w:szCs w:val="16"/>
          <w:lang w:eastAsia="en-US"/>
        </w:rPr>
      </w:pPr>
    </w:p>
    <w:sectPr w:rsidR="003538AA" w:rsidRPr="00A41E88" w:rsidSect="005875AB">
      <w:pgSz w:w="11910" w:h="16840"/>
      <w:pgMar w:top="1701" w:right="851" w:bottom="567" w:left="1701" w:header="454"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DB4" w:rsidRDefault="00FB1DB4" w:rsidP="000A65F3">
      <w:r>
        <w:separator/>
      </w:r>
    </w:p>
  </w:endnote>
  <w:endnote w:type="continuationSeparator" w:id="0">
    <w:p w:rsidR="00FB1DB4" w:rsidRDefault="00FB1DB4" w:rsidP="000A65F3">
      <w:r>
        <w:continuationSeparator/>
      </w:r>
    </w:p>
  </w:endnote>
  <w:endnote w:type="continuationNotice" w:id="1">
    <w:p w:rsidR="00FB1DB4" w:rsidRDefault="00FB1DB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DB4" w:rsidRDefault="00FB1DB4" w:rsidP="000A65F3">
      <w:r>
        <w:separator/>
      </w:r>
    </w:p>
  </w:footnote>
  <w:footnote w:type="continuationSeparator" w:id="0">
    <w:p w:rsidR="00FB1DB4" w:rsidRDefault="00FB1DB4" w:rsidP="000A65F3">
      <w:r>
        <w:continuationSeparator/>
      </w:r>
    </w:p>
  </w:footnote>
  <w:footnote w:type="continuationNotice" w:id="1">
    <w:p w:rsidR="00FB1DB4" w:rsidRDefault="00FB1DB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C36A8"/>
    <w:multiLevelType w:val="multilevel"/>
    <w:tmpl w:val="0E10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65A92"/>
    <w:multiLevelType w:val="hybridMultilevel"/>
    <w:tmpl w:val="C84220EA"/>
    <w:lvl w:ilvl="0" w:tplc="C65AF1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343738"/>
    <w:multiLevelType w:val="hybridMultilevel"/>
    <w:tmpl w:val="29F27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E54027"/>
    <w:multiLevelType w:val="multilevel"/>
    <w:tmpl w:val="9DCE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460F33"/>
    <w:multiLevelType w:val="hybridMultilevel"/>
    <w:tmpl w:val="A4FCD4B8"/>
    <w:lvl w:ilvl="0" w:tplc="17627F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97018A1"/>
    <w:multiLevelType w:val="multilevel"/>
    <w:tmpl w:val="35D0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122"/>
  </w:hdrShapeDefaults>
  <w:footnotePr>
    <w:footnote w:id="-1"/>
    <w:footnote w:id="0"/>
    <w:footnote w:id="1"/>
  </w:footnotePr>
  <w:endnotePr>
    <w:endnote w:id="-1"/>
    <w:endnote w:id="0"/>
    <w:endnote w:id="1"/>
  </w:endnotePr>
  <w:compat>
    <w:ulTrailSpace/>
    <w:doNotExpandShiftReturn/>
    <w:adjustLineHeightInTable/>
    <w:doNotUseHTMLParagraphAutoSpacing/>
    <w:useFELayout/>
  </w:compat>
  <w:rsids>
    <w:rsidRoot w:val="00C666E5"/>
    <w:rsid w:val="00010CAA"/>
    <w:rsid w:val="00015165"/>
    <w:rsid w:val="00021A07"/>
    <w:rsid w:val="00021F69"/>
    <w:rsid w:val="00041B34"/>
    <w:rsid w:val="00051F57"/>
    <w:rsid w:val="00052C47"/>
    <w:rsid w:val="000547BF"/>
    <w:rsid w:val="00074747"/>
    <w:rsid w:val="00093F2B"/>
    <w:rsid w:val="000A65F3"/>
    <w:rsid w:val="000C4007"/>
    <w:rsid w:val="000C45D8"/>
    <w:rsid w:val="000D2DB2"/>
    <w:rsid w:val="000D5FC4"/>
    <w:rsid w:val="000E65F9"/>
    <w:rsid w:val="000F5A13"/>
    <w:rsid w:val="00100A4E"/>
    <w:rsid w:val="00107799"/>
    <w:rsid w:val="001103E2"/>
    <w:rsid w:val="00133A49"/>
    <w:rsid w:val="00134C65"/>
    <w:rsid w:val="00140BC6"/>
    <w:rsid w:val="00147194"/>
    <w:rsid w:val="00147AED"/>
    <w:rsid w:val="00152FFE"/>
    <w:rsid w:val="0015554D"/>
    <w:rsid w:val="00155D76"/>
    <w:rsid w:val="001571EB"/>
    <w:rsid w:val="001678AC"/>
    <w:rsid w:val="0017440D"/>
    <w:rsid w:val="0019148F"/>
    <w:rsid w:val="001A37C5"/>
    <w:rsid w:val="001B140E"/>
    <w:rsid w:val="001C62F0"/>
    <w:rsid w:val="001D2768"/>
    <w:rsid w:val="001F44B9"/>
    <w:rsid w:val="00202F67"/>
    <w:rsid w:val="00206C95"/>
    <w:rsid w:val="0022514C"/>
    <w:rsid w:val="002562BD"/>
    <w:rsid w:val="00261E2F"/>
    <w:rsid w:val="00266C1E"/>
    <w:rsid w:val="00292160"/>
    <w:rsid w:val="002A7D60"/>
    <w:rsid w:val="002B331C"/>
    <w:rsid w:val="002C4A80"/>
    <w:rsid w:val="002C656F"/>
    <w:rsid w:val="002D65DF"/>
    <w:rsid w:val="002E14F3"/>
    <w:rsid w:val="002F6D16"/>
    <w:rsid w:val="002F79E4"/>
    <w:rsid w:val="00311B29"/>
    <w:rsid w:val="0031502B"/>
    <w:rsid w:val="00326445"/>
    <w:rsid w:val="003264D8"/>
    <w:rsid w:val="00331B52"/>
    <w:rsid w:val="00341912"/>
    <w:rsid w:val="00346280"/>
    <w:rsid w:val="003538AA"/>
    <w:rsid w:val="00355EAD"/>
    <w:rsid w:val="00355FB1"/>
    <w:rsid w:val="00373F4E"/>
    <w:rsid w:val="00381396"/>
    <w:rsid w:val="00387C6B"/>
    <w:rsid w:val="003A685B"/>
    <w:rsid w:val="003B6E81"/>
    <w:rsid w:val="003D30D6"/>
    <w:rsid w:val="003E4E56"/>
    <w:rsid w:val="003F340D"/>
    <w:rsid w:val="003F4053"/>
    <w:rsid w:val="00401443"/>
    <w:rsid w:val="00402DCA"/>
    <w:rsid w:val="00403074"/>
    <w:rsid w:val="00404E80"/>
    <w:rsid w:val="00410A2D"/>
    <w:rsid w:val="00414257"/>
    <w:rsid w:val="00426D0C"/>
    <w:rsid w:val="004443E6"/>
    <w:rsid w:val="00454F30"/>
    <w:rsid w:val="0046362E"/>
    <w:rsid w:val="00486C73"/>
    <w:rsid w:val="004A3F71"/>
    <w:rsid w:val="004B0845"/>
    <w:rsid w:val="004E68CA"/>
    <w:rsid w:val="005013A1"/>
    <w:rsid w:val="00503231"/>
    <w:rsid w:val="00505777"/>
    <w:rsid w:val="00513F22"/>
    <w:rsid w:val="00516926"/>
    <w:rsid w:val="00532267"/>
    <w:rsid w:val="00553A32"/>
    <w:rsid w:val="00553B47"/>
    <w:rsid w:val="00562CF2"/>
    <w:rsid w:val="00565B10"/>
    <w:rsid w:val="00586235"/>
    <w:rsid w:val="0058681D"/>
    <w:rsid w:val="005875AB"/>
    <w:rsid w:val="005C3DE9"/>
    <w:rsid w:val="005D34E0"/>
    <w:rsid w:val="005D6290"/>
    <w:rsid w:val="005D64F8"/>
    <w:rsid w:val="00611749"/>
    <w:rsid w:val="006159B8"/>
    <w:rsid w:val="006430DA"/>
    <w:rsid w:val="00647840"/>
    <w:rsid w:val="00654554"/>
    <w:rsid w:val="006608A8"/>
    <w:rsid w:val="0066210D"/>
    <w:rsid w:val="006723E9"/>
    <w:rsid w:val="00683254"/>
    <w:rsid w:val="00683ADE"/>
    <w:rsid w:val="006C056B"/>
    <w:rsid w:val="006C403A"/>
    <w:rsid w:val="006D7515"/>
    <w:rsid w:val="006E516F"/>
    <w:rsid w:val="006E52A2"/>
    <w:rsid w:val="006E70E7"/>
    <w:rsid w:val="006F0D96"/>
    <w:rsid w:val="00717AC3"/>
    <w:rsid w:val="00725BE9"/>
    <w:rsid w:val="00731761"/>
    <w:rsid w:val="0073324E"/>
    <w:rsid w:val="0073392C"/>
    <w:rsid w:val="00733FB1"/>
    <w:rsid w:val="00745A97"/>
    <w:rsid w:val="007727A5"/>
    <w:rsid w:val="00772B93"/>
    <w:rsid w:val="007855BB"/>
    <w:rsid w:val="00791442"/>
    <w:rsid w:val="007A357F"/>
    <w:rsid w:val="007B2209"/>
    <w:rsid w:val="007B5DE3"/>
    <w:rsid w:val="007F09E6"/>
    <w:rsid w:val="007F19E8"/>
    <w:rsid w:val="007F313A"/>
    <w:rsid w:val="008075A0"/>
    <w:rsid w:val="00812441"/>
    <w:rsid w:val="00823045"/>
    <w:rsid w:val="00826058"/>
    <w:rsid w:val="00847103"/>
    <w:rsid w:val="00853D94"/>
    <w:rsid w:val="00864ECC"/>
    <w:rsid w:val="00867D50"/>
    <w:rsid w:val="00876596"/>
    <w:rsid w:val="00876638"/>
    <w:rsid w:val="00883885"/>
    <w:rsid w:val="0088479C"/>
    <w:rsid w:val="008E5923"/>
    <w:rsid w:val="008E5F6E"/>
    <w:rsid w:val="008F2BE9"/>
    <w:rsid w:val="008F76CD"/>
    <w:rsid w:val="00904C0E"/>
    <w:rsid w:val="0091314E"/>
    <w:rsid w:val="009155A3"/>
    <w:rsid w:val="00922310"/>
    <w:rsid w:val="009226F2"/>
    <w:rsid w:val="00926468"/>
    <w:rsid w:val="00935E8F"/>
    <w:rsid w:val="009438D5"/>
    <w:rsid w:val="009448BD"/>
    <w:rsid w:val="00945A98"/>
    <w:rsid w:val="00973932"/>
    <w:rsid w:val="00985D74"/>
    <w:rsid w:val="009907B7"/>
    <w:rsid w:val="009A6D69"/>
    <w:rsid w:val="009A6E27"/>
    <w:rsid w:val="009B1FA3"/>
    <w:rsid w:val="009C5E76"/>
    <w:rsid w:val="009D2364"/>
    <w:rsid w:val="009E7B0B"/>
    <w:rsid w:val="00A054AF"/>
    <w:rsid w:val="00A1279E"/>
    <w:rsid w:val="00A21B49"/>
    <w:rsid w:val="00A26F5A"/>
    <w:rsid w:val="00A32C37"/>
    <w:rsid w:val="00A41E88"/>
    <w:rsid w:val="00A71A5C"/>
    <w:rsid w:val="00A8579B"/>
    <w:rsid w:val="00A8627D"/>
    <w:rsid w:val="00A94070"/>
    <w:rsid w:val="00AC4C31"/>
    <w:rsid w:val="00AC616A"/>
    <w:rsid w:val="00AC66CD"/>
    <w:rsid w:val="00AD57BA"/>
    <w:rsid w:val="00AE3B02"/>
    <w:rsid w:val="00B03781"/>
    <w:rsid w:val="00B103F5"/>
    <w:rsid w:val="00B3415A"/>
    <w:rsid w:val="00B37914"/>
    <w:rsid w:val="00B44A8B"/>
    <w:rsid w:val="00B557F6"/>
    <w:rsid w:val="00BA7A93"/>
    <w:rsid w:val="00BB1463"/>
    <w:rsid w:val="00BB28B2"/>
    <w:rsid w:val="00BB3474"/>
    <w:rsid w:val="00BF22B5"/>
    <w:rsid w:val="00BF5ED2"/>
    <w:rsid w:val="00BF740C"/>
    <w:rsid w:val="00C00126"/>
    <w:rsid w:val="00C304E9"/>
    <w:rsid w:val="00C5058D"/>
    <w:rsid w:val="00C56D30"/>
    <w:rsid w:val="00C607B3"/>
    <w:rsid w:val="00C666E5"/>
    <w:rsid w:val="00C712F5"/>
    <w:rsid w:val="00C7202E"/>
    <w:rsid w:val="00C827A0"/>
    <w:rsid w:val="00C82907"/>
    <w:rsid w:val="00C90BB3"/>
    <w:rsid w:val="00C90C3B"/>
    <w:rsid w:val="00C93216"/>
    <w:rsid w:val="00C95B52"/>
    <w:rsid w:val="00CC749D"/>
    <w:rsid w:val="00CD0F17"/>
    <w:rsid w:val="00CD2683"/>
    <w:rsid w:val="00CD6C84"/>
    <w:rsid w:val="00CE3C3D"/>
    <w:rsid w:val="00CE5A39"/>
    <w:rsid w:val="00CF6468"/>
    <w:rsid w:val="00D0683D"/>
    <w:rsid w:val="00D148ED"/>
    <w:rsid w:val="00D179D3"/>
    <w:rsid w:val="00D2148C"/>
    <w:rsid w:val="00D25ED3"/>
    <w:rsid w:val="00D33550"/>
    <w:rsid w:val="00D3428C"/>
    <w:rsid w:val="00D45FB6"/>
    <w:rsid w:val="00D5092F"/>
    <w:rsid w:val="00D60467"/>
    <w:rsid w:val="00D60E20"/>
    <w:rsid w:val="00D6608E"/>
    <w:rsid w:val="00D668EE"/>
    <w:rsid w:val="00D719C5"/>
    <w:rsid w:val="00D75A53"/>
    <w:rsid w:val="00D802D2"/>
    <w:rsid w:val="00D9363E"/>
    <w:rsid w:val="00D94D1E"/>
    <w:rsid w:val="00DA4916"/>
    <w:rsid w:val="00DB1BF4"/>
    <w:rsid w:val="00DB50D3"/>
    <w:rsid w:val="00DD697B"/>
    <w:rsid w:val="00DE0525"/>
    <w:rsid w:val="00DE1EAD"/>
    <w:rsid w:val="00E00026"/>
    <w:rsid w:val="00E03E5F"/>
    <w:rsid w:val="00E14261"/>
    <w:rsid w:val="00E17310"/>
    <w:rsid w:val="00E31AF9"/>
    <w:rsid w:val="00E31C41"/>
    <w:rsid w:val="00E44A9F"/>
    <w:rsid w:val="00E54D1F"/>
    <w:rsid w:val="00E8398F"/>
    <w:rsid w:val="00E869B6"/>
    <w:rsid w:val="00EA2792"/>
    <w:rsid w:val="00EB2637"/>
    <w:rsid w:val="00EB4BDD"/>
    <w:rsid w:val="00ED20A3"/>
    <w:rsid w:val="00F12931"/>
    <w:rsid w:val="00F12A34"/>
    <w:rsid w:val="00F13CE4"/>
    <w:rsid w:val="00F274EE"/>
    <w:rsid w:val="00F376AF"/>
    <w:rsid w:val="00F42141"/>
    <w:rsid w:val="00F5339F"/>
    <w:rsid w:val="00F55356"/>
    <w:rsid w:val="00F63B71"/>
    <w:rsid w:val="00F81B47"/>
    <w:rsid w:val="00F9067C"/>
    <w:rsid w:val="00F9386B"/>
    <w:rsid w:val="00F951F0"/>
    <w:rsid w:val="00F96E33"/>
    <w:rsid w:val="00FB1DB4"/>
    <w:rsid w:val="00FB55F9"/>
    <w:rsid w:val="00FB59DF"/>
    <w:rsid w:val="00FB6441"/>
    <w:rsid w:val="00FD2FF1"/>
    <w:rsid w:val="00FE4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7202E"/>
    <w:pPr>
      <w:widowControl w:val="0"/>
      <w:autoSpaceDE w:val="0"/>
      <w:autoSpaceDN w:val="0"/>
      <w:adjustRightInd w:val="0"/>
      <w:spacing w:after="0" w:line="240" w:lineRule="auto"/>
    </w:pPr>
    <w:rPr>
      <w:rFonts w:ascii="Arial Narrow" w:hAnsi="Arial Narrow" w:cs="Arial Narrow"/>
    </w:rPr>
  </w:style>
  <w:style w:type="paragraph" w:styleId="1">
    <w:name w:val="heading 1"/>
    <w:basedOn w:val="a"/>
    <w:next w:val="a"/>
    <w:link w:val="10"/>
    <w:uiPriority w:val="1"/>
    <w:qFormat/>
    <w:rsid w:val="00C7202E"/>
    <w:pPr>
      <w:spacing w:before="2"/>
      <w:ind w:right="100"/>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7202E"/>
    <w:pPr>
      <w:spacing w:before="1"/>
      <w:ind w:right="385"/>
      <w:jc w:val="right"/>
    </w:pPr>
    <w:rPr>
      <w:sz w:val="20"/>
      <w:szCs w:val="20"/>
    </w:rPr>
  </w:style>
  <w:style w:type="character" w:customStyle="1" w:styleId="a4">
    <w:name w:val="Основной текст Знак"/>
    <w:basedOn w:val="a0"/>
    <w:link w:val="a3"/>
    <w:uiPriority w:val="99"/>
    <w:semiHidden/>
    <w:rsid w:val="00C7202E"/>
    <w:rPr>
      <w:rFonts w:ascii="Arial Narrow" w:hAnsi="Arial Narrow" w:cs="Arial Narrow"/>
    </w:rPr>
  </w:style>
  <w:style w:type="character" w:customStyle="1" w:styleId="10">
    <w:name w:val="Заголовок 1 Знак"/>
    <w:basedOn w:val="a0"/>
    <w:link w:val="1"/>
    <w:uiPriority w:val="9"/>
    <w:rsid w:val="00C7202E"/>
    <w:rPr>
      <w:rFonts w:asciiTheme="majorHAnsi" w:eastAsiaTheme="majorEastAsia" w:hAnsiTheme="majorHAnsi" w:cstheme="majorBidi"/>
      <w:b/>
      <w:bCs/>
      <w:kern w:val="32"/>
      <w:sz w:val="32"/>
      <w:szCs w:val="32"/>
    </w:rPr>
  </w:style>
  <w:style w:type="paragraph" w:styleId="a5">
    <w:name w:val="List Paragraph"/>
    <w:basedOn w:val="a"/>
    <w:uiPriority w:val="1"/>
    <w:qFormat/>
    <w:rsid w:val="00C7202E"/>
    <w:rPr>
      <w:rFonts w:ascii="Times New Roman" w:hAnsi="Times New Roman" w:cs="Times New Roman"/>
      <w:sz w:val="24"/>
      <w:szCs w:val="24"/>
    </w:rPr>
  </w:style>
  <w:style w:type="paragraph" w:customStyle="1" w:styleId="TableParagraph">
    <w:name w:val="Table Paragraph"/>
    <w:basedOn w:val="a"/>
    <w:uiPriority w:val="1"/>
    <w:qFormat/>
    <w:rsid w:val="00C7202E"/>
    <w:rPr>
      <w:rFonts w:ascii="Times New Roman" w:hAnsi="Times New Roman" w:cs="Times New Roman"/>
      <w:sz w:val="24"/>
      <w:szCs w:val="24"/>
    </w:rPr>
  </w:style>
  <w:style w:type="character" w:styleId="a6">
    <w:name w:val="Hyperlink"/>
    <w:basedOn w:val="a0"/>
    <w:uiPriority w:val="99"/>
    <w:unhideWhenUsed/>
    <w:rsid w:val="00C93216"/>
    <w:rPr>
      <w:color w:val="0563C1" w:themeColor="hyperlink"/>
      <w:u w:val="single"/>
    </w:rPr>
  </w:style>
  <w:style w:type="character" w:customStyle="1" w:styleId="UnresolvedMention">
    <w:name w:val="Unresolved Mention"/>
    <w:basedOn w:val="a0"/>
    <w:uiPriority w:val="99"/>
    <w:semiHidden/>
    <w:unhideWhenUsed/>
    <w:rsid w:val="00C93216"/>
    <w:rPr>
      <w:color w:val="605E5C"/>
      <w:shd w:val="clear" w:color="auto" w:fill="E1DFDD"/>
    </w:rPr>
  </w:style>
  <w:style w:type="paragraph" w:styleId="a7">
    <w:name w:val="header"/>
    <w:basedOn w:val="a"/>
    <w:link w:val="a8"/>
    <w:uiPriority w:val="99"/>
    <w:unhideWhenUsed/>
    <w:rsid w:val="000A65F3"/>
    <w:pPr>
      <w:tabs>
        <w:tab w:val="center" w:pos="4677"/>
        <w:tab w:val="right" w:pos="9355"/>
      </w:tabs>
    </w:pPr>
  </w:style>
  <w:style w:type="character" w:customStyle="1" w:styleId="a8">
    <w:name w:val="Верхний колонтитул Знак"/>
    <w:basedOn w:val="a0"/>
    <w:link w:val="a7"/>
    <w:uiPriority w:val="99"/>
    <w:rsid w:val="000A65F3"/>
    <w:rPr>
      <w:rFonts w:ascii="Arial Narrow" w:hAnsi="Arial Narrow" w:cs="Arial Narrow"/>
    </w:rPr>
  </w:style>
  <w:style w:type="paragraph" w:styleId="a9">
    <w:name w:val="footer"/>
    <w:basedOn w:val="a"/>
    <w:link w:val="aa"/>
    <w:uiPriority w:val="99"/>
    <w:unhideWhenUsed/>
    <w:rsid w:val="000A65F3"/>
    <w:pPr>
      <w:tabs>
        <w:tab w:val="center" w:pos="4677"/>
        <w:tab w:val="right" w:pos="9355"/>
      </w:tabs>
    </w:pPr>
  </w:style>
  <w:style w:type="character" w:customStyle="1" w:styleId="aa">
    <w:name w:val="Нижний колонтитул Знак"/>
    <w:basedOn w:val="a0"/>
    <w:link w:val="a9"/>
    <w:uiPriority w:val="99"/>
    <w:rsid w:val="000A65F3"/>
    <w:rPr>
      <w:rFonts w:ascii="Arial Narrow" w:hAnsi="Arial Narrow" w:cs="Arial Narrow"/>
    </w:rPr>
  </w:style>
  <w:style w:type="table" w:styleId="ab">
    <w:name w:val="Table Grid"/>
    <w:basedOn w:val="a1"/>
    <w:uiPriority w:val="39"/>
    <w:rsid w:val="00A21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F81B47"/>
    <w:pPr>
      <w:widowControl/>
      <w:autoSpaceDE/>
      <w:autoSpaceDN/>
      <w:adjustRightInd/>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05492">
      <w:bodyDiv w:val="1"/>
      <w:marLeft w:val="0"/>
      <w:marRight w:val="0"/>
      <w:marTop w:val="0"/>
      <w:marBottom w:val="0"/>
      <w:divBdr>
        <w:top w:val="none" w:sz="0" w:space="0" w:color="auto"/>
        <w:left w:val="none" w:sz="0" w:space="0" w:color="auto"/>
        <w:bottom w:val="none" w:sz="0" w:space="0" w:color="auto"/>
        <w:right w:val="none" w:sz="0" w:space="0" w:color="auto"/>
      </w:divBdr>
    </w:div>
    <w:div w:id="79647086">
      <w:bodyDiv w:val="1"/>
      <w:marLeft w:val="0"/>
      <w:marRight w:val="0"/>
      <w:marTop w:val="0"/>
      <w:marBottom w:val="0"/>
      <w:divBdr>
        <w:top w:val="none" w:sz="0" w:space="0" w:color="auto"/>
        <w:left w:val="none" w:sz="0" w:space="0" w:color="auto"/>
        <w:bottom w:val="none" w:sz="0" w:space="0" w:color="auto"/>
        <w:right w:val="none" w:sz="0" w:space="0" w:color="auto"/>
      </w:divBdr>
    </w:div>
    <w:div w:id="282735742">
      <w:bodyDiv w:val="1"/>
      <w:marLeft w:val="0"/>
      <w:marRight w:val="0"/>
      <w:marTop w:val="0"/>
      <w:marBottom w:val="0"/>
      <w:divBdr>
        <w:top w:val="none" w:sz="0" w:space="0" w:color="auto"/>
        <w:left w:val="none" w:sz="0" w:space="0" w:color="auto"/>
        <w:bottom w:val="none" w:sz="0" w:space="0" w:color="auto"/>
        <w:right w:val="none" w:sz="0" w:space="0" w:color="auto"/>
      </w:divBdr>
    </w:div>
    <w:div w:id="385185836">
      <w:bodyDiv w:val="1"/>
      <w:marLeft w:val="0"/>
      <w:marRight w:val="0"/>
      <w:marTop w:val="0"/>
      <w:marBottom w:val="0"/>
      <w:divBdr>
        <w:top w:val="none" w:sz="0" w:space="0" w:color="auto"/>
        <w:left w:val="none" w:sz="0" w:space="0" w:color="auto"/>
        <w:bottom w:val="none" w:sz="0" w:space="0" w:color="auto"/>
        <w:right w:val="none" w:sz="0" w:space="0" w:color="auto"/>
      </w:divBdr>
    </w:div>
    <w:div w:id="1199661975">
      <w:bodyDiv w:val="1"/>
      <w:marLeft w:val="0"/>
      <w:marRight w:val="0"/>
      <w:marTop w:val="0"/>
      <w:marBottom w:val="0"/>
      <w:divBdr>
        <w:top w:val="none" w:sz="0" w:space="0" w:color="auto"/>
        <w:left w:val="none" w:sz="0" w:space="0" w:color="auto"/>
        <w:bottom w:val="none" w:sz="0" w:space="0" w:color="auto"/>
        <w:right w:val="none" w:sz="0" w:space="0" w:color="auto"/>
      </w:divBdr>
    </w:div>
    <w:div w:id="1308436486">
      <w:bodyDiv w:val="1"/>
      <w:marLeft w:val="0"/>
      <w:marRight w:val="0"/>
      <w:marTop w:val="0"/>
      <w:marBottom w:val="0"/>
      <w:divBdr>
        <w:top w:val="none" w:sz="0" w:space="0" w:color="auto"/>
        <w:left w:val="none" w:sz="0" w:space="0" w:color="auto"/>
        <w:bottom w:val="none" w:sz="0" w:space="0" w:color="auto"/>
        <w:right w:val="none" w:sz="0" w:space="0" w:color="auto"/>
      </w:divBdr>
    </w:div>
    <w:div w:id="192259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83;&#1082;.&#1084;&#1086;&#1081;&#1084;&#1088;&#1094;34.&#1088;&#1092;/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1</Pages>
  <Words>357</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Бланк. Серая шапка 2.cdr</vt:lpstr>
    </vt:vector>
  </TitlesOfParts>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Серая шапка 2.cdr</dc:title>
  <dc:subject/>
  <dc:creator>Юлия Смирнова</dc:creator>
  <cp:keywords/>
  <dc:description/>
  <cp:lastModifiedBy>User</cp:lastModifiedBy>
  <cp:revision>109</cp:revision>
  <cp:lastPrinted>2023-02-06T06:20:00Z</cp:lastPrinted>
  <dcterms:created xsi:type="dcterms:W3CDTF">2022-05-23T11:14:00Z</dcterms:created>
  <dcterms:modified xsi:type="dcterms:W3CDTF">2023-05-15T06:04:00Z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CorelDRAW 2020</vt:lpwstr>
  </property>
</Properties>
</file>