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«горячей линии» по профилактике ВИЧ-инфекции 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 25.11.2024г. по 06.12.2024г.</w:t>
      </w:r>
    </w:p>
    <w:p w14:paraId="03000000">
      <w:pPr>
        <w:rPr>
          <w:rFonts w:ascii="Times New Roman" w:hAnsi="Times New Roman"/>
          <w:sz w:val="28"/>
        </w:rPr>
      </w:pP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Волгоградской области и в Управлении Роспотребнадзора по Волгоградской области будет проходить «горячая линия»</w:t>
      </w:r>
      <w:r>
        <w:br/>
      </w:r>
      <w:r>
        <w:rPr>
          <w:rFonts w:ascii="Times New Roman" w:hAnsi="Times New Roman"/>
          <w:b w:val="1"/>
          <w:color w:val="FB290D"/>
          <w:sz w:val="28"/>
        </w:rPr>
        <w:t xml:space="preserve">с 25 ноября </w:t>
      </w:r>
      <w:r>
        <w:rPr>
          <w:rFonts w:ascii="Times New Roman" w:hAnsi="Times New Roman"/>
          <w:b w:val="1"/>
          <w:color w:val="FB290D"/>
          <w:sz w:val="28"/>
        </w:rPr>
        <w:t>по 6 декабря 2024 года,</w:t>
      </w:r>
      <w:r>
        <w:rPr>
          <w:rFonts w:ascii="Times New Roman" w:hAnsi="Times New Roman"/>
          <w:sz w:val="28"/>
        </w:rPr>
        <w:t xml:space="preserve"> посвященная Всемирному дню борьбы со СПИДом (1 декабря 2024года).</w:t>
      </w:r>
    </w:p>
    <w:p w14:paraId="0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Управлении Роспотребнадзора по Волгоградской области, Государственном бюджетном учреждении здравоохранения «Волгоградский областной Центр по профилактике и борьбе со СПИД и инфекционными заболеваниями» и консультационных центрах ФБУЗ «Центр гигиены и эпидемиологии в Волгоградской области» в период с 25 ноября по 06 декабря 2024 года будет работать тематическая «горячая» линия по вопросам профилактики</w:t>
      </w:r>
      <w:r>
        <w:br/>
      </w:r>
      <w:r>
        <w:rPr>
          <w:rFonts w:ascii="Times New Roman" w:hAnsi="Times New Roman"/>
          <w:sz w:val="28"/>
        </w:rPr>
        <w:t>ВИЧ-инфекции.</w:t>
      </w:r>
    </w:p>
    <w:p w14:paraId="06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Все желающие смогут получить ответы на вопросы, касающиеся информации по профилактике ВИЧ - СПИДа. Звонки в рабочие дни принимаются по телефонам с 10:00ч. до 17:00ч., перерыв с 12:30ч. до 13:00ч.</w:t>
      </w: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позвонить по телефонам:</w:t>
      </w:r>
    </w:p>
    <w:p w14:paraId="08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Управлении Роспотребнадзора по Волгоградской области: (8-8442)-24-36-43.</w:t>
      </w: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ГБУЗ "Волгоградский областной центр по профилактике и борьбе со СПИД и инфекционными заболеваниями": (8-8442) -72-38-45</w:t>
      </w: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воспользоваться через интернет сайтом Роспотребнадзора СТОПВИЧСПИД.РФ и о-spide.ru, а так же телефоном Единого Консультационного центра Роспотребнадзора (8-800-555-49-43).</w:t>
      </w:r>
    </w:p>
    <w:p w14:paraId="0B000000">
      <w:pPr>
        <w:rPr>
          <w:rFonts w:ascii="Times New Roman" w:hAnsi="Times New Roman"/>
          <w:sz w:val="28"/>
        </w:rPr>
      </w:pPr>
    </w:p>
    <w:p w14:paraId="0C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консультационном центре ФБУЗ «Центр гигиены и эпидемиологии в Волгоградской области»: 8(8442) 37-47-38 и 8(8442) 37-47-09</w:t>
      </w:r>
    </w:p>
    <w:p w14:paraId="0D000000">
      <w:pPr>
        <w:rPr>
          <w:rFonts w:ascii="Times New Roman" w:hAnsi="Times New Roman"/>
          <w:sz w:val="28"/>
        </w:rPr>
      </w:pP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муниципальных образованиях</w:t>
      </w:r>
      <w:r>
        <w:rPr>
          <w:rFonts w:ascii="Times New Roman" w:hAnsi="Times New Roman"/>
          <w:sz w:val="28"/>
        </w:rPr>
        <w:t xml:space="preserve"> области консультации можно получить в территориальных отделах Управления Роспотребнадзора по Волгоградской области и филиалах ФБУЗ «Центр гигиены и эпидемиологии в Волгоградской области»:</w:t>
      </w:r>
    </w:p>
    <w:p w14:paraId="0F000000">
      <w:pPr>
        <w:rPr>
          <w:rFonts w:ascii="Times New Roman" w:hAnsi="Times New Roman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3"/>
        <w:gridCol w:w="4933"/>
      </w:tblGrid>
      <w:tr>
        <w:trPr>
          <w:trHeight w:hRule="atLeast" w:val="36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shd w:fill="F8F8F8" w:val="clear"/>
              </w:rPr>
              <w:t>Территориальные отделы Управления Роспотребнадзора по Волгоградской области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shd w:fill="F8F8F8" w:val="clear"/>
              </w:rPr>
              <w:t>Филиалы ФБУЗ «Центр гигиены и эпидемиологии в Волгоградской области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2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г. Волжский, Ленинском, Среднеахтубинском, Николаевском, Быковском районах</w:t>
            </w:r>
          </w:p>
          <w:p w14:paraId="13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8(8443) 31-87-39</w:t>
            </w:r>
          </w:p>
        </w:tc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4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Волжский, Ленинском, Среднеахтубинском, Николаевском, Быковском, Палассовском, Старополтавском районах»</w:t>
            </w:r>
          </w:p>
          <w:p w14:paraId="15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8(8443) 31-76-33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6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Калачевском, Суровикинском, Чернышковском, Клетском районах</w:t>
            </w:r>
          </w:p>
          <w:p w14:paraId="17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8(84472) 3-76-20</w:t>
            </w:r>
          </w:p>
        </w:tc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8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Калачевском, Суровикинском, Чернышковском, Клетском районах»</w:t>
            </w:r>
          </w:p>
          <w:p w14:paraId="19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8(84472) 3-71-14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A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г. Камышине, Камышинском, Котовском, Жирновском, Руднянском районах</w:t>
            </w:r>
          </w:p>
          <w:p w14:paraId="1B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8(84457)-9-54-74 и 8(84457)-9-03-42</w:t>
            </w:r>
          </w:p>
        </w:tc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C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Камышин, Камышинском, Котовском, Жирновском,Руднянском районах»</w:t>
            </w:r>
          </w:p>
          <w:p w14:paraId="1D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8(84457) 9-41-15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E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Котельниковском, Октябрьском районах</w:t>
            </w:r>
          </w:p>
          <w:p w14:paraId="1F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8(84476) 3-45-33</w:t>
            </w:r>
          </w:p>
        </w:tc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0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городском округе г. Михайловка, Кумылженском, Серафимовичском, Даниловском, Новоаннинском, Алексеевском,</w:t>
            </w:r>
          </w:p>
          <w:p w14:paraId="21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Киквидзенском, Еланском районах»</w:t>
            </w:r>
          </w:p>
          <w:p w14:paraId="22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8(4463) 4-28-83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3000000">
            <w:pPr>
              <w:spacing w:after="0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городском округе г. Михайловка, Кумылженском, Серафимовичском, Даниловском, Новоаннинском, Алексеевском,</w:t>
            </w:r>
          </w:p>
          <w:p w14:paraId="24000000">
            <w:pPr>
              <w:spacing w:after="0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Киквидзенском, Еланском районах</w:t>
            </w:r>
          </w:p>
          <w:p w14:paraId="25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8(84463)-4-30-63</w:t>
            </w:r>
          </w:p>
        </w:tc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6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Урюпинск, Урюпинском, Нехаевском, Новониколаевском районах»</w:t>
            </w:r>
          </w:p>
          <w:p w14:paraId="27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8(84442) 4-09-24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8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Палласовском, Старополтавском районах</w:t>
            </w:r>
          </w:p>
          <w:p w14:paraId="29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8(84492)-61-4-52</w:t>
            </w:r>
          </w:p>
        </w:tc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A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Фролово, Фроловском, Иловлинском, Ольховском районах»</w:t>
            </w:r>
          </w:p>
          <w:p w14:paraId="2B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8(4465) 2-44-93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C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г. Фролово, Фроловском, Иловлинском, Ольховском, районах</w:t>
            </w:r>
          </w:p>
          <w:p w14:paraId="2D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8(84465) 2-44-38 и 8(84465)2-49-93</w:t>
            </w:r>
          </w:p>
        </w:tc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F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г. Урюпинск, Урюпинском, Нехаевском, Новониколаевском районах»</w:t>
            </w:r>
          </w:p>
          <w:p w14:paraId="30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8(84442) 4-09-36</w:t>
            </w:r>
          </w:p>
        </w:tc>
        <w:tc>
          <w:tcPr>
            <w:tcW w:type="dxa" w:w="49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31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</w:p>
        </w:tc>
      </w:tr>
    </w:tbl>
    <w:p w14:paraId="32000000">
      <w:pPr>
        <w:rPr>
          <w:rFonts w:ascii="Times New Roman" w:hAnsi="Times New Roman"/>
          <w:sz w:val="28"/>
        </w:rPr>
      </w:pPr>
    </w:p>
    <w:p w14:paraId="33000000">
      <w:pPr>
        <w:rPr>
          <w:rFonts w:ascii="Times New Roman" w:hAnsi="Times New Roman"/>
          <w:sz w:val="28"/>
        </w:rPr>
      </w:pPr>
    </w:p>
    <w:p w14:paraId="34000000">
      <w:pPr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"http://34.rospotrebnadzor.ru/"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Источник:</w:t>
      </w:r>
      <w:r>
        <w:rPr>
          <w:rStyle w:val="Style_1_ch"/>
          <w:rFonts w:ascii="Times New Roman" w:hAnsi="Times New Roman"/>
          <w:sz w:val="28"/>
        </w:rPr>
        <w:t xml:space="preserve"> http://34.rospotrebnadzor.ru/.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 w14:paraId="35000000">
      <w:pPr>
        <w:pStyle w:val="Style_2"/>
        <w:rPr>
          <w:rFonts w:ascii="Times New Roman" w:hAnsi="Times New Roman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2024-11-25T07:34:10Z</dcterms:modified>
</cp:coreProperties>
</file>